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  <w:jc w:val="center"/>
      </w:pPr>
      <w:r>
        <w:drawing>
          <wp:inline>
            <wp:extent cx="1463040" cy="5445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123dj-log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5445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  <w:jc w:val="center"/>
      </w:pPr>
      <w:hyperlink r:id="rId23">
        <w:r>
          <w:rPr>
            <w:rStyle w:val="Hyperlink"/>
          </w:rPr>
          <w:t xml:space="preserve">www.123dj.com.au</w:t>
        </w:r>
      </w:hyperlink>
    </w:p>
    <w:bookmarkStart w:id="31" w:name="wedding-runsheet-template"/>
    <w:p>
      <w:pPr>
        <w:pStyle w:val="Heading1"/>
        <w:jc w:val="center"/>
      </w:pPr>
      <w:r>
        <w:t xml:space="preserve">Wedding Runsheet Template</w:t>
      </w:r>
    </w:p>
    <w:p>
      <w:pPr>
        <w:pStyle w:val="FirstParagraph"/>
      </w:pPr>
      <w:r>
        <w:t xml:space="preserve">All times below are examples for a 4:00 pm ceremony. Change them to suit your own ceremony time, travel, sunset and venue curfew.</w:t>
      </w:r>
    </w:p>
    <w:p>
      <w:pPr>
        <w:numPr>
          <w:ilvl w:val="0"/>
          <w:numId w:val="1001"/>
        </w:numPr>
        <w:pStyle w:val="Compact"/>
      </w:pPr>
      <w:r>
        <w:t xml:space="preserve">Work backwards from the ceremony start and forwards from the reception start.</w:t>
      </w:r>
    </w:p>
    <w:p>
      <w:pPr>
        <w:numPr>
          <w:ilvl w:val="0"/>
          <w:numId w:val="1001"/>
        </w:numPr>
        <w:pStyle w:val="Compact"/>
      </w:pPr>
      <w:r>
        <w:t xml:space="preserve">Keep the buffers, especially for hair and makeup, travel and group photos.</w:t>
      </w:r>
    </w:p>
    <w:p>
      <w:pPr>
        <w:numPr>
          <w:ilvl w:val="0"/>
          <w:numId w:val="1001"/>
        </w:numPr>
        <w:pStyle w:val="Compact"/>
      </w:pPr>
      <w:r>
        <w:t xml:space="preserve">Fill in every contact, then share the finished runsheet with all vendors and the bridal party.</w:t>
      </w:r>
    </w:p>
    <w:p>
      <w:pPr>
        <w:numPr>
          <w:ilvl w:val="0"/>
          <w:numId w:val="1001"/>
        </w:numPr>
        <w:pStyle w:val="Compact"/>
      </w:pPr>
      <w:r>
        <w:t xml:space="preserve">Send your DJ the music lists and your photo booth provider the timings at least one week before the wedding.</w:t>
      </w:r>
    </w:p>
    <w:bookmarkStart w:id="24" w:name="wedding-details"/>
    <w:p>
      <w:pPr>
        <w:pStyle w:val="Heading2"/>
      </w:pPr>
      <w:r>
        <w:t xml:space="preserve">Wedding Details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960"/>
        <w:gridCol w:w="3960"/>
      </w:tblGrid>
      <w:tr>
        <w:trPr>
          <w:tblHeader w:val="true"/>
        </w:trPr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Detail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Information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Couple Names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Wedding Date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Ceremony Venue + Address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Reception Venue + Address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Weather Plan 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Number of Guests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Ceremony Start Time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Reception Start Time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Sunset Time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Venue Curfew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Ring Holder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Marriage Witnesses (2, aged 18+)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Dietary Requirements Sent to Caterer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 / No</w:t>
            </w:r>
          </w:p>
        </w:tc>
      </w:tr>
    </w:tbl>
    <w:bookmarkEnd w:id="24"/>
    <w:bookmarkStart w:id="25" w:name="key-contacts"/>
    <w:p>
      <w:pPr>
        <w:pStyle w:val="Heading2"/>
      </w:pPr>
      <w:r>
        <w:t xml:space="preserve">Key Contacts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Role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Name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Phone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Email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Bride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Groom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Day-of Coordinator / Planner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MC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Venue Coordinator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Photographer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Videographer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Celebrant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Catering / Bar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Florist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Band / DJ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Photo Booth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Hair &amp; Makeup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Transport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Contact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Contact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preparation-getting-ready"/>
    <w:p>
      <w:pPr>
        <w:pStyle w:val="Heading2"/>
      </w:pPr>
      <w:r>
        <w:t xml:space="preserve">1. Preparation (Getting Ready)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Time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Location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What Happens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Who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Notes / Buffers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8:00 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 &amp; makeup begin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HMUA + bridal party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Breakfast available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11:30 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Photographer / videographer arrive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Photo / Video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 shots (dress, rings, shoes, stationery)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12:30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 &amp; makeup complete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HMUA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Build in 20–30 min buffer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1:00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Getting dressed / final touches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Couple + bridal party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Keep room clear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1:45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 / private spot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look (optional)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Pre-chosen private location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2:00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Hand rings to ring holder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Coordinator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Confirm before leaving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2:15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to ceremony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Add 10–15 min buffer</w:t>
            </w:r>
          </w:p>
        </w:tc>
      </w:tr>
    </w:tbl>
    <w:bookmarkEnd w:id="26"/>
    <w:bookmarkStart w:id="27" w:name="ceremony"/>
    <w:p>
      <w:pPr>
        <w:pStyle w:val="Heading2"/>
      </w:pPr>
      <w:r>
        <w:t xml:space="preserve">2. Ceremony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Time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Location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What Happens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Who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Notes / Cues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3:15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Ceremony 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Vendor final setup &amp; sound 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Coordinator / vendors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Seating, flowers, music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3:30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Ceremony 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Couple &amp; bridal party arrive and hide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Coordinator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Quiet space, water, last touch-ups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3:30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Ceremony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Guests arrive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Venue / ushers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Prelude music starts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3:50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Ceremony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Bridal party assembles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Coordinator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4:00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Ceremony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Ceremony begins – processional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Celebrant + music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Order of entry locked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4:00–4:30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Ceremony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Ceremony (vows, rings, signing)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Celebrant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Two witnesses aged 18+ ready for signing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4:30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Ceremony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Ceremony ends – recessional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Celebrant + music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4:30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Ceremony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Congratulations / group photos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Family photo list ready; keep to 15–20 min</w:t>
            </w:r>
          </w:p>
        </w:tc>
      </w:tr>
    </w:tbl>
    <w:bookmarkEnd w:id="27"/>
    <w:bookmarkStart w:id="28" w:name="cocktail-hour-canapés"/>
    <w:p>
      <w:pPr>
        <w:pStyle w:val="Heading2"/>
      </w:pPr>
      <w:r>
        <w:t xml:space="preserve">3. Cocktail Hour / Canapés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Time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Location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What Happens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Who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4:30–5:30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DJ / Band bump-in &amp; sound 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DJ / Band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 mics for MC &amp; speeches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4:30–5:30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Photo booth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Photo Booth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Needs power point + clear floor space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5:00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Cocktail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Cocktail hour begins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Catering / Bar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Canapés &amp; drinks start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5:00–5:45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Cocktail / photo spots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Couple &amp; bridal party portraits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Photo / Video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Aim for golden hour (check sunset time)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5:00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Ceremony → 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Flowers / décor move to reception (if needed)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Florist / venue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5:00–6:00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Cocktail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Guests mingle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DJ / Band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music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5:45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DJ &amp; MC confirm entrance songs, first dance, must-play &amp; do-not-play lists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DJ / MC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Lists sent to DJ 1 week before</w:t>
            </w:r>
          </w:p>
        </w:tc>
      </w:tr>
    </w:tbl>
    <w:bookmarkEnd w:id="28"/>
    <w:bookmarkStart w:id="29" w:name="reception"/>
    <w:p>
      <w:pPr>
        <w:pStyle w:val="Heading2"/>
      </w:pPr>
      <w:r>
        <w:t xml:space="preserve">4. Reception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Time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Location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What Happens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Who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Notes / Cues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6:00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Guests move to reception &amp; are seated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Coordinator / ushers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6:10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Bridal party entrance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MC + music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Songs; individual cues if desired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6:15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Couple entrance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MC + music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Songs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6:20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Welcome &amp; housekeeping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MC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6:30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Dinner service begins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Catering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7:30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Speeches (set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Keep short (2–5 min each)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7:45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Mains / continuation of dinner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Catering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8:15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Speeches (set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MC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8:30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Cake cutting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Couple + MC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Quick photo moment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8:35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Dance floor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dance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DJ / Band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8:40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Dance floor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 dances (optional)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DJ / Band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8:45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Dance floor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Open dancing begins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DJ / Band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9:30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Late-night snacks / dessert (optional)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Catering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10:30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Bouquet / garter toss (optional)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MC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10:45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Last drinks called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10:55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Last song / farewell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DJ / Band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Confirm venue curfew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11:00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Couple departure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</w:t>
            </w: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end-of-night-bump-out"/>
    <w:p>
      <w:pPr>
        <w:pStyle w:val="Heading2"/>
      </w:pPr>
      <w:r>
        <w:t xml:space="preserve">5. End of Night / Bump-out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Time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Location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What Happens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Who</w:t>
            </w:r>
          </w:p>
        </w:tc>
        <w:tc>
          <w:tcPr>
            <w:shd w:fill="111111" w:val="clear"/>
          </w:tcPr>
          <w:p>
            <w:pPr>
              <w:pStyle w:val="Compact"/>
              <w:jc w:val="left"/>
            </w:pPr>
            <w:r>
              <w:rPr>
                <w:b/>
                <w:color w:val="FFFFFF"/>
              </w:rP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11:00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Venue curfew / guests depart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Venue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11:00 pm onwards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Vendor pack-down begins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vendors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Confirm bump-out finish time with venue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checks / lost property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Coordinator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Gifts, cards, signed certificate, leftover cake collected</w:t>
            </w:r>
          </w:p>
        </w:tc>
      </w:tr>
    </w:tbl>
    <w:bookmarkEnd w:id="30"/>
    <w:bookmarkEnd w:id="31"/>
    <w:sectPr>
      <w:pgSz w:w="11906" w:h="16838"/>
      <w:pgMar w:left="850" w:right="850" w:top="850" w:bottom="85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image" Target="media/rId20.png"/><Relationship Id="rId23" Type="http://schemas.openxmlformats.org/officeDocument/2006/relationships/hyperlink" Target="https://www.123dj.com.au" TargetMode="External"/></Relationships>
</file>

<file path=word/_rels/footnotes.xml.rels><?xml version='1.0' encoding='UTF-8' standalone='yes'?>
<Relationships xmlns="http://schemas.openxmlformats.org/package/2006/relationships"><Relationship Id="rId23" Type="http://schemas.openxmlformats.org/officeDocument/2006/relationships/hyperlink" Target="https://www.123dj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2026-10-23T01:45:02Z</dcterms:created>
  <dcterms:modified xsi:type="dcterms:W3CDTF">2026-10-23T01:45:02Z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